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DF" w:rsidRPr="007058DF" w:rsidRDefault="007058DF" w:rsidP="007058DF">
      <w:pPr>
        <w:shd w:val="clear" w:color="auto" w:fill="FFFFFF"/>
        <w:spacing w:before="120" w:after="240" w:line="390" w:lineRule="atLeast"/>
        <w:textAlignment w:val="baseline"/>
        <w:outlineLvl w:val="0"/>
        <w:rPr>
          <w:rFonts w:ascii="Georgia" w:eastAsia="Times New Roman" w:hAnsi="Georgia" w:cs="Times New Roman"/>
          <w:caps/>
          <w:color w:val="7F4766"/>
          <w:kern w:val="36"/>
          <w:sz w:val="27"/>
          <w:szCs w:val="27"/>
          <w:lang w:eastAsia="ru-RU"/>
        </w:rPr>
      </w:pPr>
      <w:r w:rsidRPr="007058DF">
        <w:rPr>
          <w:rFonts w:ascii="Georgia" w:eastAsia="Times New Roman" w:hAnsi="Georgia" w:cs="Times New Roman"/>
          <w:caps/>
          <w:color w:val="7F4766"/>
          <w:kern w:val="36"/>
          <w:sz w:val="27"/>
          <w:szCs w:val="27"/>
          <w:lang w:eastAsia="ru-RU"/>
        </w:rPr>
        <w:t>ПРАВИЛА ВНУТРЕННЕГО ТРУДОВОГО РАСПОРЯДКА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r w:rsidRPr="007058DF">
        <w:rPr>
          <w:rFonts w:ascii="Helvetica" w:eastAsia="Times New Roman" w:hAnsi="Helvetica" w:cs="Helvetica"/>
          <w:b/>
          <w:bCs/>
          <w:color w:val="373737"/>
          <w:sz w:val="20"/>
          <w:szCs w:val="20"/>
          <w:bdr w:val="none" w:sz="0" w:space="0" w:color="auto" w:frame="1"/>
          <w:lang w:eastAsia="ru-RU"/>
        </w:rPr>
        <w:t>Утверждаю</w:t>
      </w:r>
    </w:p>
    <w:p w:rsidR="007058DF" w:rsidRPr="007058DF" w:rsidRDefault="002B4BA3"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Заведующий МКДОУ детского сада</w:t>
      </w:r>
      <w:r w:rsidR="007058DF" w:rsidRPr="007058DF">
        <w:rPr>
          <w:rFonts w:ascii="Helvetica" w:eastAsia="Times New Roman" w:hAnsi="Helvetica" w:cs="Helvetica"/>
          <w:color w:val="373737"/>
          <w:sz w:val="20"/>
          <w:szCs w:val="20"/>
          <w:lang w:eastAsia="ru-RU"/>
        </w:rPr>
        <w:t xml:space="preserve"> «</w:t>
      </w:r>
      <w:r w:rsidR="00E31072">
        <w:rPr>
          <w:rFonts w:ascii="Helvetica" w:eastAsia="Times New Roman" w:hAnsi="Helvetica" w:cs="Helvetica"/>
          <w:color w:val="373737"/>
          <w:sz w:val="20"/>
          <w:szCs w:val="20"/>
          <w:lang w:eastAsia="ru-RU"/>
        </w:rPr>
        <w:t>Ку</w:t>
      </w:r>
      <w:r w:rsidR="00E31072">
        <w:rPr>
          <w:rFonts w:eastAsia="Times New Roman" w:cs="Helvetica"/>
          <w:color w:val="373737"/>
          <w:sz w:val="20"/>
          <w:szCs w:val="20"/>
          <w:lang w:eastAsia="ru-RU"/>
        </w:rPr>
        <w:t>р</w:t>
      </w:r>
      <w:r w:rsidR="00E31072">
        <w:rPr>
          <w:rFonts w:ascii="Helvetica" w:eastAsia="Times New Roman" w:hAnsi="Helvetica" w:cs="Helvetica"/>
          <w:color w:val="373737"/>
          <w:sz w:val="20"/>
          <w:szCs w:val="20"/>
          <w:lang w:eastAsia="ru-RU"/>
        </w:rPr>
        <w:t>кентский детский сад</w:t>
      </w:r>
      <w:r w:rsidR="007058DF" w:rsidRPr="007058DF">
        <w:rPr>
          <w:rFonts w:ascii="Helvetica" w:eastAsia="Times New Roman" w:hAnsi="Helvetica" w:cs="Helvetica"/>
          <w:color w:val="373737"/>
          <w:sz w:val="20"/>
          <w:szCs w:val="20"/>
          <w:lang w:eastAsia="ru-RU"/>
        </w:rPr>
        <w:t>»</w:t>
      </w:r>
    </w:p>
    <w:p w:rsidR="007058DF" w:rsidRPr="00E31072" w:rsidRDefault="00E31072" w:rsidP="007058DF">
      <w:pPr>
        <w:spacing w:after="240" w:line="240" w:lineRule="auto"/>
        <w:textAlignment w:val="baseline"/>
        <w:rPr>
          <w:rFonts w:eastAsia="Times New Roman" w:cs="Helvetica"/>
          <w:color w:val="373737"/>
          <w:sz w:val="20"/>
          <w:szCs w:val="20"/>
          <w:lang w:eastAsia="ru-RU"/>
        </w:rPr>
      </w:pPr>
      <w:r>
        <w:rPr>
          <w:rFonts w:ascii="Helvetica" w:eastAsia="Times New Roman" w:hAnsi="Helvetica" w:cs="Helvetica"/>
          <w:color w:val="373737"/>
          <w:sz w:val="20"/>
          <w:szCs w:val="20"/>
          <w:lang w:eastAsia="ru-RU"/>
        </w:rPr>
        <w:t>__________</w:t>
      </w:r>
      <w:r>
        <w:rPr>
          <w:rFonts w:eastAsia="Times New Roman" w:cs="Helvetica"/>
          <w:color w:val="373737"/>
          <w:sz w:val="20"/>
          <w:szCs w:val="20"/>
          <w:lang w:eastAsia="ru-RU"/>
        </w:rPr>
        <w:t xml:space="preserve">А.Н.Качаева </w:t>
      </w:r>
    </w:p>
    <w:p w:rsidR="007058DF" w:rsidRPr="007058DF" w:rsidRDefault="002B4BA3"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«_</w:t>
      </w:r>
      <w:r w:rsidR="007058DF" w:rsidRPr="007058DF">
        <w:rPr>
          <w:rFonts w:ascii="Helvetica" w:eastAsia="Times New Roman" w:hAnsi="Helvetica" w:cs="Helvetica"/>
          <w:color w:val="373737"/>
          <w:sz w:val="20"/>
          <w:szCs w:val="20"/>
          <w:lang w:eastAsia="ru-RU"/>
        </w:rPr>
        <w:t>_</w:t>
      </w:r>
      <w:r w:rsidR="00E17B99">
        <w:rPr>
          <w:rFonts w:ascii="Helvetica" w:eastAsia="Times New Roman" w:hAnsi="Helvetica" w:cs="Helvetica"/>
          <w:color w:val="373737"/>
          <w:sz w:val="20"/>
          <w:szCs w:val="20"/>
          <w:lang w:eastAsia="ru-RU"/>
        </w:rPr>
        <w:t>28_»  августа___20_17</w:t>
      </w:r>
      <w:bookmarkStart w:id="0" w:name="_GoBack"/>
      <w:bookmarkEnd w:id="0"/>
      <w:r w:rsidR="007058DF" w:rsidRPr="007058DF">
        <w:rPr>
          <w:rFonts w:ascii="Helvetica" w:eastAsia="Times New Roman" w:hAnsi="Helvetica" w:cs="Helvetica"/>
          <w:color w:val="373737"/>
          <w:sz w:val="20"/>
          <w:szCs w:val="20"/>
          <w:lang w:eastAsia="ru-RU"/>
        </w:rPr>
        <w:t>_г.</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Правила внутреннего трудового распорядка дошкольного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Приняты собранием трудового коллектива</w:t>
      </w:r>
    </w:p>
    <w:p w:rsidR="007058DF" w:rsidRPr="007058DF" w:rsidRDefault="00E31072" w:rsidP="007058DF">
      <w:pPr>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w:t>
      </w:r>
      <w:r>
        <w:rPr>
          <w:rFonts w:eastAsia="Times New Roman" w:cs="Helvetica"/>
          <w:color w:val="373737"/>
          <w:sz w:val="20"/>
          <w:szCs w:val="20"/>
          <w:lang w:eastAsia="ru-RU"/>
        </w:rPr>
        <w:t>28</w:t>
      </w:r>
      <w:r>
        <w:rPr>
          <w:rFonts w:ascii="Helvetica" w:eastAsia="Times New Roman" w:hAnsi="Helvetica" w:cs="Helvetica"/>
          <w:color w:val="373737"/>
          <w:sz w:val="20"/>
          <w:szCs w:val="20"/>
          <w:lang w:eastAsia="ru-RU"/>
        </w:rPr>
        <w:t>» августа 201</w:t>
      </w:r>
      <w:r>
        <w:rPr>
          <w:rFonts w:eastAsia="Times New Roman" w:cs="Helvetica"/>
          <w:color w:val="373737"/>
          <w:sz w:val="20"/>
          <w:szCs w:val="20"/>
          <w:lang w:eastAsia="ru-RU"/>
        </w:rPr>
        <w:t>7</w:t>
      </w:r>
      <w:r w:rsidR="007058DF" w:rsidRPr="007058DF">
        <w:rPr>
          <w:rFonts w:ascii="Helvetica" w:eastAsia="Times New Roman" w:hAnsi="Helvetica" w:cs="Helvetica"/>
          <w:color w:val="373737"/>
          <w:sz w:val="20"/>
          <w:szCs w:val="20"/>
          <w:lang w:eastAsia="ru-RU"/>
        </w:rPr>
        <w:t>г.</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Протокол № 1</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1. Общие положения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1.1. В соответствии с Конституцией Российской Федерации каждый имеет право на труд, который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1.2. Трудовые отношения работников учреждения регулируются Трудовым кодексом Российской Федерации.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1.3.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детского сада (ТК РФ, ст.21).</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1.4. Настоящие Правила внутреннего трудового распорядка, конкретизируя ст.ст. 21, 22 ТК РФ, устанавливают взаимные правила и обязанности работодателя и работников, ответственность за их соблюдение и исполнение.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1.5. Вопросы, связанные с установлением Правил внутреннего трудового распорядка, решаются администрацией детского сада совместно или по согласованию с профсоюзным комитетом, представляющим интересы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1.6. Правила внутреннего трудового распорядка детского сада утверждаются заведующей ДОУ и согласовываются с председателем профсоюзного комитета.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1.7. Индивидуальные обязанности работников предусматриваются в заключаемых с ними трудовых договорах (контрактах).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1.8. Текст Правил внутреннего трудового распорядка вывешивается в образовательном учреждении на видном месте.</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2. Основные права и обязанности администрации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2.1. Администрация детского сада имеет право 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управление ДОУ и персоналом и принятие решений в пределах полномочий, установленных Уставом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 заключение и расторжение трудовых договоров с работниками;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создание совместно с другими руководителями объединений для защиты своих интересов и на вступление в такие объединения;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организацию условий труда работников, определяемых на основании Устава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поощрение работников и применение к ним дисциплинарных мер.</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2.2. Администрация ДОУ обязана: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соблюдать законы Российской Федерации и иные нормативные акты о труде, договоры о труде, обеспечивать работникам производственные и социально</w:t>
      </w:r>
      <w:r w:rsidR="00E31072">
        <w:rPr>
          <w:rFonts w:eastAsia="Times New Roman" w:cs="Helvetica"/>
          <w:color w:val="373737"/>
          <w:sz w:val="20"/>
          <w:szCs w:val="20"/>
          <w:lang w:eastAsia="ru-RU"/>
        </w:rPr>
        <w:t>-</w:t>
      </w:r>
      <w:r w:rsidRPr="007058DF">
        <w:rPr>
          <w:rFonts w:ascii="Helvetica" w:eastAsia="Times New Roman" w:hAnsi="Helvetica" w:cs="Helvetica"/>
          <w:color w:val="373737"/>
          <w:sz w:val="20"/>
          <w:szCs w:val="20"/>
          <w:lang w:eastAsia="ru-RU"/>
        </w:rPr>
        <w:softHyphen/>
        <w:t>бытовые условия, соответствующие правилам и нормам охраны труда и техники безопасности, производственной санитарии и противопожарной защиты;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заключать коллективные договоры (соглашения) по требованию профсоюзного комитета;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разрабатывать планы социального развития ДОУ и обеспечивать их выполнение;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разрабатывать и утверждать в установленном порядке правила внутреннего трудового распорядка для работников ДОУ после предварительных консультаций с их представительными органами;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принимать меры по участию работников в управлении ДОУ, укреплять и развивать социальное партнерство;</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(контрактах);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осуществлять социальное, медицинское и иные виды обязательного страхования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создавать условия, обеспечивающие охрану жизни и здоровья учащихся,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гигиене, правил пожарной безопасности.</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3. Основные права и обязанности работников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3.1. Работник ДОУ имеет право 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работу, отвечающую его профессиональной подготовке и квалификации;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производственные и социально-</w:t>
      </w:r>
      <w:r w:rsidRPr="007058DF">
        <w:rPr>
          <w:rFonts w:ascii="Helvetica" w:eastAsia="Times New Roman" w:hAnsi="Helvetica" w:cs="Helvetica"/>
          <w:color w:val="373737"/>
          <w:sz w:val="20"/>
          <w:szCs w:val="20"/>
          <w:lang w:eastAsia="ru-RU"/>
        </w:rPr>
        <w:softHyphen/>
        <w:t>бытовые условия, обеспечивающие безопасность и соблюдение требований гигиены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охрану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 оплату труда без какой бы то ни было дискриминации и не ниже размеров, установленных Правительством Российской Федерации для соответствующих профессионально </w:t>
      </w:r>
      <w:r w:rsidRPr="007058DF">
        <w:rPr>
          <w:rFonts w:ascii="Helvetica" w:eastAsia="Times New Roman" w:hAnsi="Helvetica" w:cs="Helvetica"/>
          <w:color w:val="373737"/>
          <w:sz w:val="20"/>
          <w:szCs w:val="20"/>
          <w:lang w:eastAsia="ru-RU"/>
        </w:rPr>
        <w:softHyphen/>
        <w:t>квалификационных групп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профессиональную подготовку, переподготовку и повышение квалификации в соответствии с планами социального развития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 возмещение ущерба, причиненного его здоровью или имуществу в связи с работой;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объединение в профессиональные союзы и другие организации, представляющие интересы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досудебную и судебную защиту своих трудовых прав и квалифицированную юридическую помощь;</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получение в установленном порядке пенсии за выслугу лет до достижения ими пенсионного возраста;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свободу выбора и использования методик обучения и воспитания, учебных пособий и материалов, методов оценки развития воспитанников.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3.2. Работник обязан:</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предъявлять при приеме на работу документы, предусмотренные законодательством;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w:t>
      </w:r>
      <w:r w:rsidRPr="007058DF">
        <w:rPr>
          <w:rFonts w:ascii="Helvetica" w:eastAsia="Times New Roman" w:hAnsi="Helvetica" w:cs="Helvetica"/>
          <w:color w:val="373737"/>
          <w:sz w:val="20"/>
          <w:szCs w:val="20"/>
          <w:lang w:eastAsia="ru-RU"/>
        </w:rPr>
        <w:softHyphen/>
        <w:t>квалификационных характеристик, утвержденных приказом Минобразования РФ и Госкомвуза РФ от31.08.1995 № 463/1368 с изменениями и дополнениями, внесенными приказом Минобразования РФ и Госкомвуза РФ от 14.12.1995 № 622/1646 (далее ТКХ), должностными инструкциями;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соблюдать трудовую дисциплину, работать честно и добросовестно;</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повышать качество работы, выполнять установленные нормы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принимать активные меры по устранению причин и условий, нарушающих нормальный ход учебно-воспитательного процесса;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эффективно использовать учебное оборудование, экономно и рационально расходовать сырье, энергию и другие материальные ресурсы;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соблюдать законные права и свободы воспитанников;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поддерживать постоянную связь с родителями (законными представителями) воспитанников.</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4. Порядок приема, перевода и увольнения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 Порядок приема на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 Работники реализуют свое право на труд путем заключения трудового договора о работе в данном образовательном учреждении.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4.1.2.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4.1.3.При приеме на работу работник обязан предъявить администрации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а)   трудовую книжку, оформленную в установленном порядке, а для поступающих на работу по трудовому договору впервые – справку о последнем занятии;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б)   паспорт или другой документ, удостоверяющий личность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в)   медицинское заключение об отсутствии противопоказаний по состоянию здоровья для работы в образовательном учреждении(ст. 69 ТК РФ, закон «Об образовании»).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xml:space="preserve">4.1.4. 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тарифно </w:t>
      </w:r>
      <w:r w:rsidRPr="007058DF">
        <w:rPr>
          <w:rFonts w:ascii="Helvetica" w:eastAsia="Times New Roman" w:hAnsi="Helvetica" w:cs="Helvetica"/>
          <w:color w:val="373737"/>
          <w:sz w:val="20"/>
          <w:szCs w:val="20"/>
          <w:lang w:eastAsia="ru-RU"/>
        </w:rPr>
        <w:softHyphen/>
        <w:t>квалификационным справочником, обязаны предъявить документы, подтверждающие образовательный уровень и профессиональную подготовку.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4.1.5. Прием на работу в образовательное учреждение без предъявления перечисленных документов не допускается. Вместе с тем администрация детского сада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4.1.6. Прием на работу оформляется приказом заведующей детского сада на основании письменного трудового договора. Приказ объявляется работнику под расписку (ст. 68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4.1.7. Фактическим допущение к работе считается после заключения трудового договора, независимо от того, был ли прием на работу надлежащим образом оформлен (ст. 61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4.1.8. В соответствии с приказом о приеме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На работающих по совместительству трудовые книжки ведутся по основному месту работы.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4.1.9. Трудовые книжки работников хранятся в ДОУ как документы строгой отчетности.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Трудовая книжка заведующей ДОУ хранится в органах управления образованием.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4.1.10. С каждой записью, вносимой на основании приказа в трудовую книжку, администрация ДОУ знакомит ее владельца под расписку в личной карточке.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4.1.11. На каждого работника ДОУ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Здесь же хранится один экземпляр письменного трудового договора.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4.1.12. Заведующая ДОУ вправе предложить работнику заполнить листок по учету кадров, автобиографию для приобщения к личному делу.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4.1.13. Личное дело работника хранится в ДОУ, в том числе и после увольнения, до достижения им возраста 75 лет.</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4.1.14. О приеме работника в ДОУ делается запись в Книге учета личного состава.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4.1.15. При приеме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с Уставом ДОУ,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санитарно</w:t>
      </w:r>
      <w:r w:rsidRPr="007058DF">
        <w:rPr>
          <w:rFonts w:ascii="Helvetica" w:eastAsia="Times New Roman" w:hAnsi="Helvetica" w:cs="Helvetica"/>
          <w:color w:val="373737"/>
          <w:sz w:val="20"/>
          <w:szCs w:val="20"/>
          <w:lang w:eastAsia="ru-RU"/>
        </w:rPr>
        <w:softHyphen/>
        <w:t>гигиеническими правилами и другими нормативно-правовыми актами образовательного учреждения, упомянутыми в трудовом договоре.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4.2. Отказ в приеме на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4.2.1. Подбор и расстановка кадров относится к компетенции администрации ДОУ, поэтому отказ администрации в заключение трудового договора не может быть оспорен в судебном порядке, за исключением случаев, предусмотренных законом.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 Перевод на другую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4.3.1. 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Такой перевод допускается только с согласия работника (ст.72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4.3.2. Перевод на другую работу в пределах ДОУ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4.3.3. Перевод на другую работу без согласия работника возможен лишь в случаях, предусмотренных ст.ст.72, 74 ТК РФ. Об изменении существенных условий труда работник должен быть поставлен в известность за два месяца в письменном виде.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 Прекращение трудового договора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4.4.1. Прекращение трудового договора может иметь место только по основаниям, предусмотренным законодательством (гл.13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4.4.2. Работник имеет право расторгнуть трудовой договор(контракт), заключенный на неопределенный срок, предупредив об этом администрацию письменно за две недели (ст.80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Независимо от причин прекращения трудового договора администрация ДОУ обязана: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издать приказ об увольнении работника с указанием статьи, а в необходимых случаях и пункта (части) статьи ТК, послужившей основанием прекращения трудового договора;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выдать работнику в день увольнения оформленную трудовую книжку.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4.4.3. Днем увольнения считается последний день работы.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4.4.4. Записи о причинах увольнения в трудовую книжку должны производиться в точном соответствии с формулировками действующего законодательства.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5. Рабочее время и время отдыха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5.1. Рабочее время педагогических работников определяется Правилами внутреннего трудового распорядка детского сада, а также учебным расписанием и должностными обязанностями, возлагаемыми на них Уставом этого учреждения и трудовым договором, годовым календарным учебным графиком, графиком сменности.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5.2. В ДОУ устанавливается 5-дневная рабочая неделя с двумя выходными днями. Для педагогических работников ДОУ устанавливается сокращенная продолжительность рабочего дня-смены – 7 часов, 36 часов в неделю.</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5.3. Продолжительность рабочего времени, а также минимальная продолжительность ежегодного оплачиваемого отпуска педагогическим работникам детского сада устанавливается ТК РФ и иными правовыми актами РФ с учетом особенностей их труда.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 Учебная нагрузка педагогического работника ДОУ оговаривается в трудовом договоре.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5.4.1. Трудовой договор может быть заключен на условиях работы с учебной нагрузкой, менее чем установлено за ставку заработной платы, в следующих случаях: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 соглашению между работником и администрацией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установить им неполный рабочий день и неполную рабочую неделю.</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5.4.2. Уменьшение или увеличение учебной нагрузки воспитателя в течение учебного года по сравнению с учебной нагрузкой, оговоренной в трудовом договоре или приказе заведующей, возможны только по взаимному согласию сторон.</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Если работник не согласен на продолжение работы в новых условиях, то трудовой договор прекращается.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5.4.3. Для изменения учебной нагрузки по инициативе администрации согласие работника не требуется в случаях: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а)   временного перевода на другую работу в связи с производственной необходимостью (ст.74 ТК РФ), например для замещения отсутствующего педагога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б)   простоя, когда работники могут переводиться с учетом их специальности и квалификации на другую работу в том же учреждении на все время простоя;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в)   восстановления на работе воспитателя, ранее выполнявшего эту учебную нагрузку;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г)   возвращения на работу женщины, прервавшей отпуск по уходу за ребенком до достижения им возраста трех лет или после окончания этого отпуска.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5.4.4. Учебная нагрузка педагогическим работникам на новый учебный год устанавливается заведующей ДОУ по согласованию с профсоюзным комитетом с учетом мнения трудового коллектива (обсуждение нагрузки на методических объединениях, педсоветах и др.) до ухода работника в отпуск, но не позднее сроков, за которые он должен быть предупрежден о возможном изменении в объеме учебной нагрузки.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5.4.5. При проведении тарификации педагогов на начало нового финансового года объем учебной нагрузки каждого педагога устанавливается приказом заведующей по согласованию с профсоюзным комитетом,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5.5. Расписание занятий составляется и утверждается администрацией ДОУ с учетом обеспечения педагогической целесообразности, соблюдения санитарно</w:t>
      </w:r>
      <w:r w:rsidRPr="007058DF">
        <w:rPr>
          <w:rFonts w:ascii="Helvetica" w:eastAsia="Times New Roman" w:hAnsi="Helvetica" w:cs="Helvetica"/>
          <w:color w:val="373737"/>
          <w:sz w:val="20"/>
          <w:szCs w:val="20"/>
          <w:lang w:eastAsia="ru-RU"/>
        </w:rPr>
        <w:softHyphen/>
        <w:t>-гигиенических норм и максимальной экономии времени педагога.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5.6. Ставка заработной платы педагогическому работнику устанавливается исходя из затрат рабочего времени в астрономических часах.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5.7.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и утверждается заведующей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5.7.1. В графике указываются часы работы, и перерывы для приема пищи. Порядок и время приема пищи устанавливаются заведующей ДОУ по согласованию с профсоюзным комитетом. Продолжительность рабочего времени – 8 часов в день; обеденный перерыв в рабочее время не включается.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5.7.2. Работа в выходные и праздничные дни запрещена. Привлечение отдельных работников образовательного учреждения к работе в выходные и праздничные дни допускается в исключительных случаях, предусмотренных законодательством, с согласия профсоюзного комитета, по письменному приказу (распоряжению) заведующей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Работа в выходной день компенсируется предоставлением другого дня отдыха или, по согласию сторон, в денежной форме, но не менее чем в двойном размере.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во время, не совпадающее с очередным отпуском.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Запрещается привлекать к работе в выходные и праздничные дни беременных женщин и матерей, имеющих детей в возрасте до 12 лет.</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5.8. Очередность предоставления ежегодных оплачиваемых отпусков устанавливается администрацией ДОУ по согласованию с профсоюзным комитетом с учетом необходимости обеспечения нормальной работы учреждения и благоприятных условий для отдыха работников.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График отпусков составляется на каждый календарный год не позднее15 декабря текущего года и доводится до сведения всех работников под роспись.</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 Ежегодно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 124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По письменному заявлению отпуск должен быть перенесен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вперед (п.17 Правил).</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5.9. Педагогическим работникам запрещается</w:t>
      </w:r>
      <w:r w:rsidRPr="007058DF">
        <w:rPr>
          <w:rFonts w:ascii="Helvetica" w:eastAsia="Times New Roman" w:hAnsi="Helvetica" w:cs="Helvetica"/>
          <w:i/>
          <w:iCs/>
          <w:color w:val="373737"/>
          <w:sz w:val="20"/>
          <w:szCs w:val="20"/>
          <w:bdr w:val="none" w:sz="0" w:space="0" w:color="auto" w:frame="1"/>
          <w:lang w:eastAsia="ru-RU"/>
        </w:rPr>
        <w:t>:</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изменять по своему усмотрению расписание занятий и график работы;</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отменять, изменять продолжительность занятий и перерывов между ними;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удалять детей с занятий;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курить в помещении детского сада.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5.10. Запрещается: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 созывать в рабочее время собрания, заседания и всякого рода совещания по общественным делам;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присутствие на занятиях посторонних лиц без разрешения администрации ДОУ;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входить в группу после начала занятия. Таким правом в исключительных случаях пользуется только заведующая ДОУ и ее заместители;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делать педагогическим работникам замечания по поводу их работы во время проведения занятий и в присутствии детей.</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6. Поощрения за успехи в работе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6.1. За добросовестный труд,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формы поощрения работника (ст.191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объявление благодарности;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выдача премии;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награждение ценным подарком;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награждение почетной грамотой;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представление к званию лучшего по профессии.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6.2. Поощрения применяются администрацией ДОУ совместно или по согласованию с профсоюзным комитетом.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6.3. Поощрения объявляются в приказе по ДОУ, доводятся до сведения коллектива и заносятся в трудовую книжку работника.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6.4.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6.5.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7. Трудовая дисциплина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 Работники ДОУ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детского сада, перечислены выше), администрация вправе применить следующие дисциплинарные взыскания (ст. 192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замечание;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выговор;</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увольнение по соответствующим основаниям.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7.4.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Так, согласно закону РФ «Об образовании» (п. 3 ст. 56) помимо оснований прекращения трудового договора (контракта) по инициативе администрации, предусмотренных ТК РФ, основаниями для увольнения педагогического работника детского сада по инициативе администрации этого детского сада до истечения срока действия трудового договора (контракта) являются: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повторное в течение года грубое нарушение Устава образовательного учреждения;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применение, в том числе однократное, методов воспитания, связанных с физическим или психическим насилием над личностью воспитанника;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 появление на работе в состоянии алкогольного, наркотического или токсического опьянения.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Увольнение по настоящим основаниям может осуществляться администрацией без согласия профсоюзного комитета.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7.5. 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При увольнении работника за систематическое неисполнение трудовых обязанностей общественное взыскание за нарушение трудовой дисциплины учитывается наравне с дисциплинарными взысканиями.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7.6. За один дисциплинарный проступок может быть применено только одно дисциплинарное или общественное взыскание.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7.7. Применение мер дисциплинарного взыскания, не предусмотренных законом, запрещается.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7.8. Взыскание должно быть наложено администрацией ДОУ в соответствии с его Уставом.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 Дисциплинарное взыскание должно быть наложено в пределах сроков, установленных законом.</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7.9.1. Дисциплинарное взыскание применяется непосред</w:t>
      </w:r>
      <w:r w:rsidRPr="007058DF">
        <w:rPr>
          <w:rFonts w:ascii="Helvetica" w:eastAsia="Times New Roman" w:hAnsi="Helvetica" w:cs="Helvetica"/>
          <w:color w:val="373737"/>
          <w:sz w:val="20"/>
          <w:szCs w:val="20"/>
          <w:lang w:eastAsia="ru-RU"/>
        </w:rPr>
        <w:softHyphen/>
        <w:t>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7.9.2. В соответствии со ст.55 (пп. 2, 3) К РФ дисциплинарное расследование нарушений педагогическим работником ДОУ норм профессионального поведения или Устава 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w:t>
      </w:r>
      <w:r w:rsidRPr="007058DF">
        <w:rPr>
          <w:rFonts w:ascii="Helvetica" w:eastAsia="Times New Roman" w:hAnsi="Helvetica" w:cs="Helvetica"/>
          <w:color w:val="373737"/>
          <w:sz w:val="20"/>
          <w:szCs w:val="20"/>
          <w:lang w:eastAsia="ru-RU"/>
        </w:rPr>
        <w:softHyphen/>
        <w:t>стью, или при необходимости защиты интересов воспитанников.</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7.9.3.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7.10. Мера дисциплинарного взыскания определяется с учетом тяжести совершённого проступка, обстоятельств, при которых он совершен, предшествующей работы и поведения работника.</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7.11.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(ст.193 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lastRenderedPageBreak/>
        <w:t>Запись о дисциплинарном взыскании в трудовой книжке работника не производится, за исключением случаев увольнения за нарушение трудовой дисциплины. В случае несогласия работника с наложенным на него дисциплинарным взысканием он вправе обратиться в комиссию по трудовым спорам детского сада или в суд.</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7.12.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7058DF" w:rsidRPr="007058DF" w:rsidRDefault="007058DF" w:rsidP="007058DF">
      <w:pPr>
        <w:spacing w:after="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b/>
          <w:bCs/>
          <w:color w:val="373737"/>
          <w:sz w:val="20"/>
          <w:szCs w:val="20"/>
          <w:bdr w:val="none" w:sz="0" w:space="0" w:color="auto" w:frame="1"/>
          <w:lang w:eastAsia="ru-RU"/>
        </w:rPr>
        <w:t>8. Техника безопасности и производственная санитария</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8.2. Заведующая ДОУ при обеспечении мер по охране труда должна руководствоваться Федеральным законом «Об основах охраны труда в РФ», принятый Государственной Думой от 23.06.1999 г. № 181-ФЗ (ст.14) и Приказом Министерства образования РФ от 14.08.2001 г. № 2953 «Об утверждении отраслевого стандарта «Управление охраной труда и обеспечением безопасности образовательного процесса в системе Министерства образования России».</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8.3. Все работники ДОУ, включая заведующую и ее заместителей,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8.4.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ст. 219, 220,221, 225, 228, 419ТК РФ.</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7058DF" w:rsidRPr="007058DF" w:rsidRDefault="007058DF" w:rsidP="007058DF">
      <w:pPr>
        <w:spacing w:after="240" w:line="240" w:lineRule="auto"/>
        <w:textAlignment w:val="baseline"/>
        <w:rPr>
          <w:rFonts w:ascii="Helvetica" w:eastAsia="Times New Roman" w:hAnsi="Helvetica" w:cs="Helvetica"/>
          <w:color w:val="373737"/>
          <w:sz w:val="20"/>
          <w:szCs w:val="20"/>
          <w:lang w:eastAsia="ru-RU"/>
        </w:rPr>
      </w:pPr>
      <w:r w:rsidRPr="007058DF">
        <w:rPr>
          <w:rFonts w:ascii="Helvetica" w:eastAsia="Times New Roman" w:hAnsi="Helvetica" w:cs="Helvetica"/>
          <w:color w:val="373737"/>
          <w:sz w:val="20"/>
          <w:szCs w:val="20"/>
          <w:lang w:eastAsia="ru-RU"/>
        </w:rPr>
        <w:t>8.6. Заведующая ДОУ обязана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BF44E7" w:rsidRDefault="00BF44E7"/>
    <w:sectPr w:rsidR="00BF44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DF"/>
    <w:rsid w:val="002B4BA3"/>
    <w:rsid w:val="007058DF"/>
    <w:rsid w:val="00BF44E7"/>
    <w:rsid w:val="00E17B99"/>
    <w:rsid w:val="00E31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8202">
      <w:bodyDiv w:val="1"/>
      <w:marLeft w:val="0"/>
      <w:marRight w:val="0"/>
      <w:marTop w:val="0"/>
      <w:marBottom w:val="0"/>
      <w:divBdr>
        <w:top w:val="none" w:sz="0" w:space="0" w:color="auto"/>
        <w:left w:val="none" w:sz="0" w:space="0" w:color="auto"/>
        <w:bottom w:val="none" w:sz="0" w:space="0" w:color="auto"/>
        <w:right w:val="none" w:sz="0" w:space="0" w:color="auto"/>
      </w:divBdr>
      <w:divsChild>
        <w:div w:id="942765036">
          <w:marLeft w:val="7500"/>
          <w:marRight w:val="0"/>
          <w:marTop w:val="0"/>
          <w:marBottom w:val="0"/>
          <w:divBdr>
            <w:top w:val="none" w:sz="0" w:space="0" w:color="auto"/>
            <w:left w:val="none" w:sz="0" w:space="0" w:color="auto"/>
            <w:bottom w:val="none" w:sz="0" w:space="0" w:color="auto"/>
            <w:right w:val="none" w:sz="0" w:space="0" w:color="auto"/>
          </w:divBdr>
        </w:div>
        <w:div w:id="1243107487">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4175</Words>
  <Characters>23802</Characters>
  <Application>Microsoft Office Word</Application>
  <DocSecurity>0</DocSecurity>
  <Lines>198</Lines>
  <Paragraphs>55</Paragraphs>
  <ScaleCrop>false</ScaleCrop>
  <Company>SPecialiST RePack</Company>
  <LinksUpToDate>false</LinksUpToDate>
  <CharactersWithSpaces>27922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999</cp:lastModifiedBy>
  <cp:revision>6</cp:revision>
  <dcterms:created xsi:type="dcterms:W3CDTF">2018-05-22T05:28:00Z</dcterms:created>
  <dcterms:modified xsi:type="dcterms:W3CDTF">2018-07-06T18:23:00Z</dcterms:modified>
</cp:coreProperties>
</file>